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&#65279;<?xml version="1.0" encoding="UTF-8" standalone="yes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Id2" /><Relationship Type="http://schemas.openxmlformats.org/package/2006/relationships/metadata/core-properties" Target="docProps/core.xml" Id="rId3" /></Relationships>
</file>

<file path=word/document.xml><?xml version="1.0" encoding="utf-8"?>
<w:document xmlns:w="http://schemas.openxmlformats.org/wordprocessingml/2006/main"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>
  <w:body>
    <w:p>
      <w:pPr>
        <w:rPr/>
        <w:spacing/>
      </w:pPr>
      <w:r>
        <w:rPr>
          <w:sz w:val="24"/>
          <w:color w:val="FF0000"/>
        </w:rPr>
        <w:t xml:space="preserve">Evaluation Warning : The document was created with Spire.Doc for .NET.</w:t>
      </w:r>
    </w:p>
    <w:p>
      <w:pPr>
        <w:rPr>
          <w:sz w:val="20"/>
          <w:szCs w:val="20"/>
          <w:rFonts w:ascii="Arial" w:hAnsi="Arial" w:eastAsia="Arial" w:cs="Arial"/>
        </w:rPr>
        <w:spacing w:after="0" w:line="240" w:lineRule="auto"/>
        <w:widowControl w:val="false"/>
      </w:pPr>
    </w:p>
    <w:p>
      <w:pPr>
        <w:rPr>
          <w:sz w:val="20"/>
          <w:szCs w:val="20"/>
          <w:rFonts w:ascii="Arial" w:hAnsi="Arial" w:eastAsia="Arial" w:cs="Arial"/>
        </w:rPr>
        <w:spacing w:after="0" w:line="240" w:lineRule="auto"/>
        <w:widowControl w:val="false"/>
      </w:pPr>
    </w:p>
    <w:p>
      <w:pPr>
        <w:rPr>
          <w:sz w:val="20"/>
          <w:szCs w:val="20"/>
          <w:rFonts w:ascii="Arial" w:hAnsi="Arial" w:eastAsia="Arial" w:cs="Arial"/>
        </w:rPr>
        <w:spacing w:after="0" w:line="240" w:lineRule="auto"/>
        <w:widowControl w:val="false"/>
      </w:pPr>
    </w:p>
    <w:tbl>
      <w:tblPr>
        <w:tblStyle w:val="TableGrid"/>
        <w:tblLook w:val="04A0" w:firstRow="1" w:lastRow="0" w:firstColumn="1" w:lastColumn="0" w:noHBand="0" w:noVBand="1"/>
        <w:tblInd w:w="4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jc w:val="left"/>
        <w:tblLayout w:type="fixed"/>
        <w:tblCellMar>
          <w:top w:w="0" w:type="dxa"/>
          <w:left w:w="0" w:type="dxa"/>
          <w:bottom w:w="0" w:type="dxa"/>
          <w:right w:w="0" w:type="dxa"/>
        </w:tblCellMar>
        <w:tblW w:w="0" w:type="auto"/>
      </w:tblPr>
      <w:tblGrid>
        <w:gridCol w:w="2400"/>
        <w:gridCol w:w="2400"/>
        <w:gridCol w:w="2400"/>
        <w:gridCol w:w="2400"/>
        <w:gridCol w:w="2400"/>
        <w:gridCol w:w="2400"/>
        <w:gridCol w:w="2400"/>
      </w:tblGrid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center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b/>
                <w:bCs/>
                <w:color w:val="000000"/>
              </w:rPr>
              <w:t xml:space="preserve">PartNo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center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b/>
                <w:bCs/>
                <w:color w:val="000000"/>
              </w:rPr>
              <w:t xml:space="preserve">VendorNo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center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b/>
                <w:bCs/>
                <w:color w:val="000000"/>
              </w:rPr>
              <w:t xml:space="preserve">Description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center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b/>
                <w:bCs/>
                <w:color w:val="000000"/>
              </w:rPr>
              <w:t xml:space="preserve">OnHand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center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b/>
                <w:bCs/>
                <w:color w:val="000000"/>
              </w:rPr>
              <w:t xml:space="preserve">OnOrder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center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b/>
                <w:bCs/>
                <w:color w:val="000000"/>
              </w:rPr>
              <w:t xml:space="preserve">Cost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center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b/>
                <w:bCs/>
                <w:color w:val="000000"/>
              </w:rPr>
              <w:t xml:space="preserve">ListPrice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900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3820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Dive kayak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1356.75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3999.95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3820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Underwater Diver Vehicle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504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1680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1313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Regulator System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117.5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250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5641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Second Stage Regulator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88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124.1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365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Regulator System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119.35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341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1320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Second Stage Regulator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73.53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171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1328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Regulator System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154.8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430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1330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Alternate Inflation Regulator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85.8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1364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Second Stage Regulator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99.9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270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1390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First Stage Regulator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64.6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170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1946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6588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Second Stage Regulator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95.79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309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1986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6588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Depth/Pressure Gauge Console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73.32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188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Electronic Console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120.9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390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2341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Depth/Pressure Gauge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226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225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48.3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2343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Personal Dive Sonar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72.85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2350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Compass Console Mount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300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10.15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2367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Compass (meter only)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183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24.96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52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2383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Depth/Pressure Gauge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76.22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206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2390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Electronic Console w/ options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189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420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Direct Sighting Compass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12.582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34.95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2613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Dive Computer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76.97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179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2619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Navigation Compass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9.177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19.95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2630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Wrist Band Thermometer (F)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7.92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18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2632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Depth/Pressure Gauge (Digital)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53.64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2648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Depth/Pressure Gauge (Analog)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39.27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2657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Wrist Band Thermometer (C)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6.48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18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2954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6588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Dive Computer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253.5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650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3316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Stabilizing Vest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146.2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430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3326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Front Clip Stabilizing Vest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128.8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280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3340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Trim Fit Stabilizing Vest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138.25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3386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Welded Seam Stabilizing Vest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109.2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280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5313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Safety Knife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13.12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41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5318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5641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Medium Titanium Knife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26.7665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56.95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5324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Chisel Point Knife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14.35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41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5349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Flashlight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29.25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5356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Medium Stainless Steel Knife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34.3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5378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Divers Knife and Sheath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27.3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5386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Large Stainless Steel Knife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37.6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80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7612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Krypton Flashlight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20.677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44.95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7619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Flashlight (Rechargeable)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50.985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169.95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7654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Halogen Flashlight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19.184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59.95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9312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60.6 cu ft Tank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57.28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179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9316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95.1 cu ft Tank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325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9318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71.4 cu ft Tank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100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58.5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9354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75.8 cu ft Tank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96.35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11221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Remotely Operated Video System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710.7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2369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11238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Marine Super VHS Video Package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1124.1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2498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11518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4652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Towable Video Camera (B&amp;W)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859.57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1999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11564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4652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Towable Video Camera (Color)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1484.55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3299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11635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Camera and Case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52.778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119.95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11652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Video Light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147.5795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359.95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12301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Boat Towable Metal Detector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203.66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599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12303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Boat Towable Metal Detector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316.05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735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12306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Underwater Altimeter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143.5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350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12310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Sonar System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120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215.11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439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12316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Marine Magnetometer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545.58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1299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12317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Underwater Metal Detector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29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440.51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899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12386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2674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Underwater Metal Detector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41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338.3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995</w:t>
            </w:r>
          </w:p>
        </w:tc>
      </w:tr>
      <w:tr>
        <w:tblPrEx>
          <w:tblStyle w:val="TableGrid"/>
          <w:tblInd w:w="44" w:type="dxa"/>
          <w:tblBorders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  <w:insideH w:val="none" w:sz="0" w:space="0" w:color="000000"/>
            <w:insideV w:val="none" w:sz="0" w:space="0" w:color="000000"/>
          </w:tblBorders>
          <w:jc w:val="left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left"/>
        </w:trPr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13545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4682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Air Compressor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986.85</w:t>
            </w:r>
          </w:p>
        </w:tc>
        <w:tc>
          <w:tcPr>
            <w:tcW w:type="dxa" w:w="240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rPr>
                <w:sz w:val="20"/>
                <w:szCs w:val="20"/>
                <w:rFonts w:ascii="Calibri" w:hAnsi="Calibri" w:eastAsia="Calibri" w:cs="Calibri"/>
              </w:rPr>
              <w:jc w:val="right"/>
              <w:ind w:left="30" w:right="30"/>
              <w:spacing w:after="0" w:line="240" w:lineRule="auto"/>
              <w:shd w:fill="FFFFFF" w:color="auto" w:val="clear"/>
              <w:widowControl w:val="false"/>
            </w:pPr>
            <w:r>
              <w:rPr>
                <w:sz w:val="20"/>
                <w:szCs w:val="20"/>
                <w:rFonts w:ascii="Arial" w:hAnsi="Arial" w:eastAsia="Arial" w:cs="Arial"/>
                <w:color w:val="000000"/>
              </w:rPr>
              <w:t xml:space="preserve">2295</w:t>
            </w:r>
          </w:p>
        </w:tc>
      </w:tr>
    </w:tbl>
    <w:p>
      <w:pPr>
        <w:rPr/>
        <w:spacing/>
      </w:pPr>
    </w:p>
    <w:sectPr>
      <w:type w:val="nextPage"/>
      <w:pgSz w:w="11906" w:h="16838"/>
      <w:pgMar w:top="1440" w:right="1440" w:bottom="1440" w:left="1440" w:footer="720" w:header="720" w:gutter="0"/>
      <w:pgBorders/>
      <w:cols w:num="1" w:equalWidth="1" w:space="720"/>
    </w:sectPr>
  </w:body>
</w:document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>
  <w:abstractNum w:abstractNumId="0">
    <w:lvl w:ilvl="0">
      <w:start w:val="1"/>
      <w:numFmt w:val="decimal"/>
      <w:lvlText w:val="%1."/>
      <w:suff w:val="tab"/>
      <w:pPr>
        <w:ind w:left="720"/>
        <w:spacing/>
      </w:pPr>
      <w:rPr>
        <w:rFonts w:ascii="Times New Roman" w:hAnsi="Times New Roman" w:eastAsia="Times New Roman" w:cs="Times New Roman"/>
      </w:rPr>
    </w:lvl>
    <w:lvl w:ilvl="1">
      <w:start w:val="1"/>
      <w:lvlJc w:val="right"/>
      <w:numFmt w:val="lowerLetter"/>
      <w:lvlText w:val="%2."/>
      <w:suff w:val="tab"/>
      <w:pPr>
        <w:ind w:left="1440"/>
        <w:spacing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lvlText w:val="%3."/>
      <w:suff w:val="tab"/>
      <w:pPr>
        <w:ind w:left="2160"/>
        <w:spacing/>
      </w:pPr>
      <w:rPr>
        <w:rFonts w:ascii="Times New Roman" w:hAnsi="Times New Roman" w:eastAsia="Times New Roman" w:cs="Times New Roman"/>
      </w:rPr>
    </w:lvl>
    <w:lvl w:ilvl="3">
      <w:start w:val="1"/>
      <w:numFmt w:val="decimal"/>
      <w:lvlText w:val="%4."/>
      <w:suff w:val="tab"/>
      <w:pPr>
        <w:ind w:left="2880"/>
        <w:spacing/>
      </w:pPr>
      <w:rPr>
        <w:rFonts w:ascii="Times New Roman" w:hAnsi="Times New Roman" w:eastAsia="Times New Roman" w:cs="Times New Roman"/>
      </w:rPr>
    </w:lvl>
    <w:lvl w:ilvl="4">
      <w:start w:val="1"/>
      <w:lvlJc w:val="right"/>
      <w:numFmt w:val="lowerLetter"/>
      <w:lvlText w:val="%5."/>
      <w:suff w:val="tab"/>
      <w:pPr>
        <w:ind w:left="3600"/>
        <w:spacing/>
      </w:pPr>
      <w:rPr>
        <w:rFonts w:ascii="Times New Roman" w:hAnsi="Times New Roman" w:eastAsia="Times New Roman" w:cs="Times New Roman"/>
      </w:rPr>
    </w:lvl>
    <w:lvl w:ilvl="5">
      <w:start w:val="1"/>
      <w:numFmt w:val="lowerRoman"/>
      <w:lvlText w:val="%6."/>
      <w:suff w:val="tab"/>
      <w:pPr>
        <w:ind w:left="4320"/>
        <w:spacing/>
      </w:pPr>
      <w:rPr>
        <w:rFonts w:ascii="Times New Roman" w:hAnsi="Times New Roman" w:eastAsia="Times New Roman" w:cs="Times New Roman"/>
      </w:rPr>
    </w:lvl>
    <w:lvl w:ilvl="6">
      <w:start w:val="1"/>
      <w:numFmt w:val="decimal"/>
      <w:lvlText w:val="%7."/>
      <w:suff w:val="tab"/>
      <w:pPr>
        <w:ind w:left="5040"/>
        <w:spacing/>
      </w:pPr>
      <w:rPr>
        <w:rFonts w:ascii="Times New Roman" w:hAnsi="Times New Roman" w:eastAsia="Times New Roman" w:cs="Times New Roman"/>
      </w:rPr>
    </w:lvl>
    <w:lvl w:ilvl="7">
      <w:start w:val="1"/>
      <w:lvlJc w:val="right"/>
      <w:numFmt w:val="lowerLetter"/>
      <w:lvlText w:val="%8."/>
      <w:suff w:val="tab"/>
      <w:pPr>
        <w:ind w:left="5760"/>
        <w:spacing/>
      </w:pPr>
      <w:rPr>
        <w:rFonts w:ascii="Times New Roman" w:hAnsi="Times New Roman" w:eastAsia="Times New Roman" w:cs="Times New Roman"/>
      </w:rPr>
    </w:lvl>
    <w:lvl w:ilvl="8">
      <w:start w:val="1"/>
      <w:numFmt w:val="lowerRoman"/>
      <w:lvlText w:val="%9."/>
      <w:suff w:val="tab"/>
      <w:pPr>
        <w:ind w:left="6480"/>
        <w:spacing/>
      </w:pPr>
      <w:rPr>
        <w:rFonts w:ascii="Times New Roman" w:hAnsi="Times New Roman" w:eastAsia="Times New Roman" w:cs="Times New Roman"/>
      </w:rPr>
    </w:lvl>
  </w:abstractNum>
  <w:abstractNum w:abstractNumId="1">
    <w:lvl w:ilvl="0">
      <w:start w:val="1"/>
      <w:numFmt w:val="bullet"/>
      <w:lvlText w:val=""/>
      <w:suff w:val="tab"/>
      <w:pPr>
        <w:ind w:left="720"/>
        <w:spacing/>
      </w:pPr>
      <w:rPr>
        <w:rFonts w:ascii="Symbol" w:hAnsi="Symbol" w:eastAsia="Symbol" w:cs="Symbol"/>
      </w:rPr>
    </w:lvl>
    <w:lvl w:ilvl="1">
      <w:start w:val="1"/>
      <w:numFmt w:val="bullet"/>
      <w:lvlText w:val="o"/>
      <w:suff w:val="tab"/>
      <w:pPr>
        <w:ind w:left="1440"/>
        <w:spacing/>
      </w:pPr>
      <w:rPr>
        <w:rFonts w:ascii="Courier New" w:hAnsi="Courier New" w:eastAsia="Courier New" w:cs="Courier New"/>
      </w:rPr>
    </w:lvl>
    <w:lvl w:ilvl="2">
      <w:start w:val="1"/>
      <w:numFmt w:val="bullet"/>
      <w:lvlText w:val=""/>
      <w:suff w:val="tab"/>
      <w:pPr>
        <w:ind w:left="2160"/>
        <w:spacing/>
      </w:pPr>
      <w:rPr>
        <w:rFonts w:ascii="Wingdings" w:hAnsi="Wingdings" w:eastAsia="Wingdings" w:cs="Wingdings"/>
      </w:rPr>
    </w:lvl>
    <w:lvl w:ilvl="3">
      <w:start w:val="1"/>
      <w:numFmt w:val="bullet"/>
      <w:lvlText w:val=""/>
      <w:suff w:val="tab"/>
      <w:pPr>
        <w:ind w:left="2880"/>
        <w:spacing/>
      </w:pPr>
      <w:rPr>
        <w:rFonts w:ascii="Symbol" w:hAnsi="Symbol" w:eastAsia="Symbol" w:cs="Symbol"/>
      </w:rPr>
    </w:lvl>
    <w:lvl w:ilvl="4">
      <w:start w:val="1"/>
      <w:numFmt w:val="bullet"/>
      <w:lvlText w:val="o"/>
      <w:suff w:val="tab"/>
      <w:pPr>
        <w:ind w:left="3600"/>
        <w:spacing/>
      </w:pPr>
      <w:rPr>
        <w:rFonts w:ascii="Courier New" w:hAnsi="Courier New" w:eastAsia="Courier New" w:cs="Courier New"/>
      </w:rPr>
    </w:lvl>
    <w:lvl w:ilvl="5">
      <w:start w:val="1"/>
      <w:numFmt w:val="bullet"/>
      <w:lvlText w:val=""/>
      <w:suff w:val="tab"/>
      <w:pPr>
        <w:ind w:left="4320"/>
        <w:spacing/>
      </w:pPr>
      <w:rPr>
        <w:rFonts w:ascii="Wingdings" w:hAnsi="Wingdings" w:eastAsia="Wingdings" w:cs="Wingdings"/>
      </w:rPr>
    </w:lvl>
    <w:lvl w:ilvl="6">
      <w:start w:val="1"/>
      <w:numFmt w:val="bullet"/>
      <w:lvlText w:val=""/>
      <w:suff w:val="tab"/>
      <w:pPr>
        <w:ind w:left="5040"/>
        <w:spacing/>
      </w:pPr>
      <w:rPr>
        <w:rFonts w:ascii="Symbol" w:hAnsi="Symbol" w:eastAsia="Symbol" w:cs="Symbol"/>
      </w:rPr>
    </w:lvl>
    <w:lvl w:ilvl="7">
      <w:start w:val="1"/>
      <w:numFmt w:val="bullet"/>
      <w:lvlText w:val="o"/>
      <w:suff w:val="tab"/>
      <w:pPr>
        <w:ind w:left="5760"/>
        <w:spacing/>
      </w:pPr>
      <w:rPr>
        <w:rFonts w:ascii="Courier New" w:hAnsi="Courier New" w:eastAsia="Courier New" w:cs="Courier New"/>
      </w:rPr>
    </w:lvl>
    <w:lvl w:ilvl="8">
      <w:start w:val="1"/>
      <w:numFmt w:val="bullet"/>
      <w:lvlText w:val=""/>
      <w:suff w:val="tab"/>
      <w:pPr>
        <w:ind w:left="6480"/>
        <w:spacing/>
      </w:pPr>
      <w:rPr>
        <w:rFonts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>
  <w:zoom w:percent="90"/>
  <w:doNotShadeFormData/>
  <w:defaultTabStop w:val="720"/>
  <w:compat>
    <w:doNotExpandShiftReturn/>
    <w:balanceSingleByteDoubleByteWidth/>
    <w:adjustLineHeightInTable/>
    <w:splitPgBreakAndParaMark/>
  </w:compat>
</w:settings>
</file>

<file path=word/styles.xml><?xml version="1.0" encoding="utf-8"?>
<w:styles xmlns:w="http://schemas.openxmlformats.org/wordprocessingml/2006/main" xmlns:w10="urn:schemas-microsoft-com:office:word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pic="http://schemas.openxmlformats.org/drawingml/2006/picture">
  <w:docDefaults>
    <w:rPrDefault>
      <w:rPr>
        <w:rFonts w:ascii="Calibri" w:eastAsia="Times New Roman" w:hAnsi="Calibri" w:cs="Times New Roman"/>
      </w:rPr>
    </w:rPrDefault>
    <w:pPrDefault/>
  </w:docDefaults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default="1" w:styleId="Normal">
    <w:name w:val="Normal"/>
    <w:qFormat/>
    <w:pPr>
      <w:spacing w:after="200" w:line="276" w:lineRule="auto"/>
    </w:pPr>
    <w:rPr>
      <w:sz w:val="22"/>
      <w:szCs w:val="22"/>
      <w:rFonts w:ascii="Calibri" w:hAnsi="Calibri" w:eastAsia="Times New Roman" w:cs="Calibri"/>
      <w:lang w:val="en-US" w:eastAsia="en-US"/>
    </w:rPr>
  </w:style>
  <w:style w:type="character" w:default="1" w:styleId="DefaultParagraphFont">
    <w:name w:val="Default Paragraph Font"/>
    <w:semiHidden/>
    <w:unhideWhenUsed/>
    <w:rPr/>
  </w:style>
  <w:style w:type="numbering" w:default="1" w:styleId="NoList">
    <w:name w:val="No List"/>
    <w:semiHidden/>
    <w:unhideWhenUsed/>
    <w:pPr>
      <w:spacing/>
    </w:pPr>
    <w:rPr>
      <w:rFonts w:ascii="Calibri" w:hAnsi="Calibri" w:eastAsia="Times New Roman" w:cs="Calibri"/>
    </w:rPr>
  </w:style>
</w:styles>
</file>

<file path=word/_rels/document.xml.rels>&#65279;<?xml version="1.0" encoding="UTF-8" standalone="yes"?><Relationships xmlns="http://schemas.openxmlformats.org/package/2006/relationships"><Relationship Type="http://schemas.openxmlformats.org/officeDocument/2006/relationships/styles" Target="styles.xml" Id="rId4" /><Relationship Type="http://schemas.openxmlformats.org/officeDocument/2006/relationships/settings" Target="settings.xml" Id="rId5" /><Relationship Type="http://schemas.openxmlformats.org/officeDocument/2006/relationships/numbering" Target="numbering.xml" Id="rId6" /></Relationships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Pages>3</Pages>
  <Words>446</Words>
  <Characters>2548</Characters>
  <Application>Microsoft Office Word</Application>
  <DocSecurity>0</DocSecurity>
  <Lines>21</Lines>
  <Paragraphs>5</Paragraph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ataust</dc:creator>
  <cp:keywords/>
  <dc:description/>
  <cp:lastModifiedBy>ataust</cp:lastModifiedBy>
  <cp:revision>2</cp:revision>
  <dcterms:created xsi:type="dcterms:W3CDTF">2011-10-24T03:17:00Z</dcterms:created>
  <dcterms:modified xsi:type="dcterms:W3CDTF">2011-10-24T03:17:00Z</dcterms:modified>
</cp:coreProperties>
</file>